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关于印发《固体废物污染防治“十五五”规划》的通知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环固体〔2026〕39号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2026.07.14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生态环境部 国家发展改革委 工业和信息化部 住房城乡建设部 农业农村部 商务部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城乡建设、环境保护\环境监测、保护与治理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关于印发《固体废物污染防治“十五五”规划》的通知</w:t>
      </w:r>
    </w:p>
    <w:p>
      <w:pPr>
        <w:ind w:firstLine="480"/>
      </w:pPr>
      <w:r>
        <w:rPr>
          <w:sz w:val="22"/>
        </w:rPr>
        <w:t>环固体〔2026〕39号</w:t>
      </w:r>
    </w:p>
    <w:p>
      <w:pPr>
        <w:ind w:firstLine="480"/>
      </w:pPr>
      <w:r>
        <w:rPr>
          <w:sz w:val="22"/>
        </w:rPr>
        <w:t>各省、自治区、直辖市及新疆生产建设兵团生态环境厅（局）、发展改革委、工业和信息化主管部门、住房城乡建设厅（委、管委、局）、农业农村厅（局、委）、商务主管部门：</w:t>
      </w:r>
    </w:p>
    <w:p>
      <w:pPr>
        <w:ind w:firstLine="480"/>
      </w:pPr>
      <w:r>
        <w:rPr>
          <w:sz w:val="22"/>
        </w:rPr>
        <w:t>为贯彻落实党中央、国务院决策部署，全面系统强化固体废物污染防治，生态环境部、国家发展改革委、工业和信息化部、住房城乡建设部、农业农村部、商务部编制了《固体废物污染防治“十五五”规划》。现印发给你们，请结合实际，认真贯彻落实。</w:t>
      </w:r>
    </w:p>
    <w:p>
      <w:pPr>
        <w:ind w:firstLine="480"/>
      </w:pPr>
      <w:r>
        <w:rPr>
          <w:sz w:val="22"/>
        </w:rPr>
        <w:t>生态环境部</w:t>
      </w:r>
    </w:p>
    <w:p>
      <w:pPr>
        <w:ind w:firstLine="480"/>
      </w:pPr>
      <w:r>
        <w:rPr>
          <w:sz w:val="22"/>
        </w:rPr>
        <w:t>国家发展改革委</w:t>
      </w:r>
    </w:p>
    <w:p>
      <w:pPr>
        <w:ind w:firstLine="480"/>
      </w:pPr>
      <w:r>
        <w:rPr>
          <w:sz w:val="22"/>
        </w:rPr>
        <w:t>工业和信息化部</w:t>
      </w:r>
    </w:p>
    <w:p>
      <w:pPr>
        <w:ind w:firstLine="480"/>
      </w:pPr>
      <w:r>
        <w:rPr>
          <w:sz w:val="22"/>
        </w:rPr>
        <w:t>住房城乡建设部</w:t>
      </w:r>
    </w:p>
    <w:p>
      <w:pPr>
        <w:ind w:firstLine="480"/>
      </w:pPr>
      <w:r>
        <w:rPr>
          <w:sz w:val="22"/>
        </w:rPr>
        <w:t>农业农村部</w:t>
      </w:r>
    </w:p>
    <w:p>
      <w:pPr>
        <w:ind w:firstLine="480"/>
      </w:pPr>
      <w:r>
        <w:rPr>
          <w:sz w:val="22"/>
        </w:rPr>
        <w:t>商务部</w:t>
      </w:r>
    </w:p>
    <w:p>
      <w:pPr>
        <w:ind w:firstLine="480"/>
      </w:pPr>
      <w:r>
        <w:rPr>
          <w:sz w:val="22"/>
        </w:rPr>
        <w:t>2026年7月8日</w:t>
      </w:r>
    </w:p>
    <w:p>
      <w:pPr>
        <w:ind w:firstLine="480"/>
      </w:pPr>
      <w:r>
        <w:rPr>
          <w:sz w:val="22"/>
        </w:rPr>
        <w:t>（此件社会公开）</w:t>
      </w:r>
    </w:p>
    <w:p/>
    <w:p>
      <w:pPr>
        <w:pStyle w:val="Heading2"/>
      </w:pPr>
      <w:r>
        <w:t>原文链接</w:t>
      </w:r>
    </w:p>
    <w:p>
      <w:r>
        <w:t>https://www.gov.cn/zhengce/zhengceku/202607/content_7075414.htm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